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9AB" w:rsidRPr="00424126" w:rsidRDefault="00424126" w:rsidP="00424126">
      <w:pPr>
        <w:jc w:val="center"/>
        <w:rPr>
          <w:b/>
          <w:bCs/>
        </w:rPr>
      </w:pPr>
      <w:r w:rsidRPr="00424126">
        <w:rPr>
          <w:b/>
          <w:bCs/>
        </w:rPr>
        <w:t>2020 Geothermal Design Challenge: GIS Contest Rules</w:t>
      </w:r>
    </w:p>
    <w:p w:rsidR="00424126" w:rsidRPr="00424126" w:rsidRDefault="00424126" w:rsidP="00424126">
      <w:pPr>
        <w:pStyle w:val="NormalWeb"/>
        <w:numPr>
          <w:ilvl w:val="0"/>
          <w:numId w:val="1"/>
        </w:numPr>
        <w:rPr>
          <w:rFonts w:asciiTheme="minorHAnsi" w:hAnsiTheme="minorHAnsi" w:cstheme="minorHAnsi"/>
          <w:color w:val="333333"/>
          <w:sz w:val="22"/>
          <w:szCs w:val="22"/>
        </w:rPr>
      </w:pPr>
      <w:r w:rsidRPr="00424126">
        <w:rPr>
          <w:rFonts w:asciiTheme="minorHAnsi" w:hAnsiTheme="minorHAnsi" w:cstheme="minorHAnsi"/>
          <w:color w:val="333333"/>
          <w:sz w:val="22"/>
          <w:szCs w:val="22"/>
        </w:rPr>
        <w:t>Each submission must be submitted by the deadline stated on the website.</w:t>
      </w:r>
    </w:p>
    <w:p w:rsidR="00424126" w:rsidRPr="00424126" w:rsidRDefault="00424126" w:rsidP="00424126">
      <w:pPr>
        <w:pStyle w:val="NormalWeb"/>
        <w:numPr>
          <w:ilvl w:val="0"/>
          <w:numId w:val="1"/>
        </w:numPr>
        <w:rPr>
          <w:rFonts w:asciiTheme="minorHAnsi" w:hAnsiTheme="minorHAnsi" w:cstheme="minorHAnsi"/>
          <w:color w:val="333333"/>
          <w:sz w:val="22"/>
          <w:szCs w:val="22"/>
        </w:rPr>
      </w:pPr>
      <w:r w:rsidRPr="00424126">
        <w:rPr>
          <w:rFonts w:asciiTheme="minorHAnsi" w:hAnsiTheme="minorHAnsi" w:cstheme="minorHAnsi"/>
          <w:color w:val="333333"/>
          <w:sz w:val="22"/>
          <w:szCs w:val="22"/>
        </w:rPr>
        <w:t>Submission must exclude personal identifiable information (e.g., names, emails).</w:t>
      </w:r>
    </w:p>
    <w:p w:rsidR="00424126" w:rsidRPr="00424126" w:rsidRDefault="00424126" w:rsidP="00424126">
      <w:pPr>
        <w:pStyle w:val="ListParagraph"/>
        <w:widowControl w:val="0"/>
        <w:numPr>
          <w:ilvl w:val="0"/>
          <w:numId w:val="1"/>
        </w:numPr>
        <w:autoSpaceDE w:val="0"/>
        <w:autoSpaceDN w:val="0"/>
        <w:spacing w:after="0" w:line="240" w:lineRule="auto"/>
        <w:rPr>
          <w:rFonts w:cstheme="minorHAnsi"/>
        </w:rPr>
      </w:pPr>
      <w:r w:rsidRPr="00424126">
        <w:rPr>
          <w:rFonts w:cstheme="minorHAnsi"/>
        </w:rPr>
        <w:t>Data can be used from any source, however at least one source must come from the GDR site (</w:t>
      </w:r>
      <w:hyperlink r:id="rId5" w:history="1">
        <w:r w:rsidRPr="00424126">
          <w:rPr>
            <w:rStyle w:val="Hyperlink"/>
            <w:rFonts w:cstheme="minorHAnsi"/>
          </w:rPr>
          <w:t>https://gdr.openei.org/</w:t>
        </w:r>
      </w:hyperlink>
      <w:r w:rsidRPr="00424126">
        <w:rPr>
          <w:rFonts w:cstheme="minorHAnsi"/>
        </w:rPr>
        <w:t>). All sources must be cited.</w:t>
      </w:r>
    </w:p>
    <w:p w:rsidR="00424126" w:rsidRPr="00424126" w:rsidRDefault="00424126" w:rsidP="00424126">
      <w:pPr>
        <w:pStyle w:val="NormalWeb"/>
        <w:numPr>
          <w:ilvl w:val="0"/>
          <w:numId w:val="1"/>
        </w:numPr>
        <w:rPr>
          <w:rFonts w:asciiTheme="minorHAnsi" w:hAnsiTheme="minorHAnsi" w:cstheme="minorHAnsi"/>
          <w:color w:val="333333"/>
          <w:sz w:val="22"/>
          <w:szCs w:val="22"/>
        </w:rPr>
      </w:pPr>
      <w:r w:rsidRPr="00424126">
        <w:rPr>
          <w:rFonts w:asciiTheme="minorHAnsi" w:hAnsiTheme="minorHAnsi" w:cstheme="minorHAnsi"/>
          <w:color w:val="333333"/>
          <w:sz w:val="22"/>
          <w:szCs w:val="22"/>
        </w:rPr>
        <w:t>Each submission should contain a consistent file type, and should be one of the following: TIFF, JPG, PNG. If a digital format is submitted, provide the URL to the project.</w:t>
      </w:r>
    </w:p>
    <w:p w:rsidR="00424126" w:rsidRPr="00424126" w:rsidRDefault="00424126" w:rsidP="00424126">
      <w:pPr>
        <w:pStyle w:val="NormalWeb"/>
        <w:numPr>
          <w:ilvl w:val="0"/>
          <w:numId w:val="1"/>
        </w:numPr>
        <w:rPr>
          <w:rFonts w:asciiTheme="minorHAnsi" w:hAnsiTheme="minorHAnsi" w:cstheme="minorHAnsi"/>
          <w:color w:val="333333"/>
          <w:sz w:val="22"/>
          <w:szCs w:val="22"/>
        </w:rPr>
      </w:pPr>
      <w:r w:rsidRPr="00424126">
        <w:rPr>
          <w:rFonts w:asciiTheme="minorHAnsi" w:hAnsiTheme="minorHAnsi" w:cstheme="minorHAnsi"/>
          <w:color w:val="333333"/>
          <w:sz w:val="22"/>
          <w:szCs w:val="22"/>
        </w:rPr>
        <w:t>Each project must include a list of all data used. Sources should be referenced as footnotes at the bottom of the project.</w:t>
      </w:r>
    </w:p>
    <w:p w:rsidR="00424126" w:rsidRPr="00424126" w:rsidRDefault="00424126" w:rsidP="00424126">
      <w:pPr>
        <w:pStyle w:val="NormalWeb"/>
        <w:numPr>
          <w:ilvl w:val="0"/>
          <w:numId w:val="1"/>
        </w:numPr>
        <w:rPr>
          <w:rFonts w:asciiTheme="minorHAnsi" w:hAnsiTheme="minorHAnsi" w:cstheme="minorHAnsi"/>
          <w:color w:val="333333"/>
          <w:sz w:val="22"/>
          <w:szCs w:val="22"/>
        </w:rPr>
      </w:pPr>
      <w:r w:rsidRPr="00424126">
        <w:rPr>
          <w:rFonts w:asciiTheme="minorHAnsi" w:hAnsiTheme="minorHAnsi" w:cstheme="minorHAnsi"/>
          <w:color w:val="333333"/>
          <w:sz w:val="22"/>
          <w:szCs w:val="22"/>
        </w:rPr>
        <w:t>Each submission must be the contestants’ original work and must not plagiarize, infringe, misappropriate, or otherwise violate any intellectual property rights, privacy rights, or any other rights of any person or entity.</w:t>
      </w:r>
    </w:p>
    <w:p w:rsidR="00424126" w:rsidRPr="00424126" w:rsidRDefault="00424126" w:rsidP="00424126">
      <w:pPr>
        <w:pStyle w:val="NormalWeb"/>
        <w:numPr>
          <w:ilvl w:val="0"/>
          <w:numId w:val="1"/>
        </w:numPr>
        <w:rPr>
          <w:rFonts w:asciiTheme="minorHAnsi" w:hAnsiTheme="minorHAnsi" w:cstheme="minorHAnsi"/>
          <w:color w:val="333333"/>
          <w:sz w:val="22"/>
          <w:szCs w:val="22"/>
        </w:rPr>
      </w:pPr>
      <w:r w:rsidRPr="00424126">
        <w:rPr>
          <w:rFonts w:asciiTheme="minorHAnsi" w:hAnsiTheme="minorHAnsi" w:cstheme="minorHAnsi"/>
          <w:color w:val="333333"/>
          <w:sz w:val="22"/>
          <w:szCs w:val="22"/>
        </w:rPr>
        <w:t>Project must be suitable for general audiences (i.e., contain no explicit language, crude/suggestive humor, drug innuendo, or mature/suggestive themes).</w:t>
      </w:r>
      <w:bookmarkStart w:id="0" w:name="_GoBack"/>
      <w:bookmarkEnd w:id="0"/>
    </w:p>
    <w:p w:rsidR="00424126" w:rsidRPr="00424126" w:rsidRDefault="00424126" w:rsidP="00424126">
      <w:pPr>
        <w:pStyle w:val="NormalWeb"/>
        <w:numPr>
          <w:ilvl w:val="0"/>
          <w:numId w:val="1"/>
        </w:numPr>
        <w:rPr>
          <w:rFonts w:asciiTheme="minorHAnsi" w:hAnsiTheme="minorHAnsi" w:cstheme="minorHAnsi"/>
          <w:color w:val="333333"/>
          <w:sz w:val="22"/>
          <w:szCs w:val="22"/>
        </w:rPr>
      </w:pPr>
      <w:r w:rsidRPr="00424126">
        <w:rPr>
          <w:rFonts w:asciiTheme="minorHAnsi" w:hAnsiTheme="minorHAnsi" w:cstheme="minorHAnsi"/>
          <w:color w:val="333333"/>
          <w:sz w:val="22"/>
          <w:szCs w:val="22"/>
        </w:rPr>
        <w:t>Each team may only submit one project.</w:t>
      </w:r>
    </w:p>
    <w:p w:rsidR="00424126" w:rsidRPr="00424126" w:rsidRDefault="00424126" w:rsidP="00424126">
      <w:pPr>
        <w:pStyle w:val="NormalWeb"/>
        <w:numPr>
          <w:ilvl w:val="0"/>
          <w:numId w:val="1"/>
        </w:numPr>
        <w:rPr>
          <w:rFonts w:asciiTheme="minorHAnsi" w:hAnsiTheme="minorHAnsi" w:cstheme="minorHAnsi"/>
          <w:color w:val="333333"/>
          <w:sz w:val="22"/>
          <w:szCs w:val="22"/>
        </w:rPr>
      </w:pPr>
      <w:r w:rsidRPr="00424126">
        <w:rPr>
          <w:rFonts w:asciiTheme="minorHAnsi" w:hAnsiTheme="minorHAnsi" w:cstheme="minorHAnsi"/>
          <w:color w:val="333333"/>
          <w:sz w:val="22"/>
          <w:szCs w:val="22"/>
        </w:rPr>
        <w:t xml:space="preserve">Submissions may not endorse a </w:t>
      </w:r>
      <w:proofErr w:type="gramStart"/>
      <w:r w:rsidRPr="00424126">
        <w:rPr>
          <w:rFonts w:asciiTheme="minorHAnsi" w:hAnsiTheme="minorHAnsi" w:cstheme="minorHAnsi"/>
          <w:color w:val="333333"/>
          <w:sz w:val="22"/>
          <w:szCs w:val="22"/>
        </w:rPr>
        <w:t>particular company</w:t>
      </w:r>
      <w:proofErr w:type="gramEnd"/>
      <w:r w:rsidRPr="00424126">
        <w:rPr>
          <w:rFonts w:asciiTheme="minorHAnsi" w:hAnsiTheme="minorHAnsi" w:cstheme="minorHAnsi"/>
          <w:color w:val="333333"/>
          <w:sz w:val="22"/>
          <w:szCs w:val="22"/>
        </w:rPr>
        <w:t xml:space="preserve"> or entity, nor display a trademarked product, without the explicit permission of the DOE.</w:t>
      </w:r>
    </w:p>
    <w:p w:rsidR="00424126" w:rsidRPr="00424126" w:rsidRDefault="00424126" w:rsidP="00424126">
      <w:pPr>
        <w:pStyle w:val="NormalWeb"/>
        <w:numPr>
          <w:ilvl w:val="0"/>
          <w:numId w:val="1"/>
        </w:numPr>
        <w:rPr>
          <w:rFonts w:asciiTheme="minorHAnsi" w:hAnsiTheme="minorHAnsi" w:cstheme="minorHAnsi"/>
          <w:color w:val="333333"/>
          <w:sz w:val="22"/>
          <w:szCs w:val="22"/>
        </w:rPr>
      </w:pPr>
      <w:r w:rsidRPr="00424126">
        <w:rPr>
          <w:rFonts w:asciiTheme="minorHAnsi" w:hAnsiTheme="minorHAnsi" w:cstheme="minorHAnsi"/>
          <w:color w:val="333333"/>
          <w:sz w:val="22"/>
          <w:szCs w:val="22"/>
        </w:rPr>
        <w:t xml:space="preserve">Contestants will not have the right to mark technical data in submissions as “Confidential” or “Proprietary” because the Government has unlimited rights in the data being provided to contestants.  DOE does not anticipate that technical data will be generated by contestants. </w:t>
      </w:r>
    </w:p>
    <w:p w:rsidR="00424126" w:rsidRPr="00424126" w:rsidRDefault="00424126" w:rsidP="00424126">
      <w:pPr>
        <w:pStyle w:val="NormalWeb"/>
        <w:numPr>
          <w:ilvl w:val="0"/>
          <w:numId w:val="1"/>
        </w:numPr>
        <w:rPr>
          <w:rFonts w:asciiTheme="minorHAnsi" w:hAnsiTheme="minorHAnsi" w:cstheme="minorHAnsi"/>
          <w:color w:val="333333"/>
          <w:sz w:val="22"/>
          <w:szCs w:val="22"/>
        </w:rPr>
      </w:pPr>
      <w:r w:rsidRPr="00424126">
        <w:rPr>
          <w:rFonts w:asciiTheme="minorHAnsi" w:hAnsiTheme="minorHAnsi" w:cstheme="minorHAnsi"/>
          <w:color w:val="333333"/>
          <w:sz w:val="22"/>
          <w:szCs w:val="22"/>
        </w:rPr>
        <w:t>Each contestant grants to the Government permission to use and make publicly available any site proposal provided or disclosed to DOE in connection with the competition.</w:t>
      </w:r>
    </w:p>
    <w:p w:rsidR="00424126" w:rsidRPr="00424126" w:rsidRDefault="00424126" w:rsidP="00424126">
      <w:pPr>
        <w:pStyle w:val="NormalWeb"/>
        <w:numPr>
          <w:ilvl w:val="0"/>
          <w:numId w:val="1"/>
        </w:numPr>
        <w:rPr>
          <w:rFonts w:asciiTheme="minorHAnsi" w:hAnsiTheme="minorHAnsi" w:cstheme="minorHAnsi"/>
          <w:color w:val="333333"/>
          <w:sz w:val="22"/>
          <w:szCs w:val="22"/>
        </w:rPr>
      </w:pPr>
      <w:r w:rsidRPr="00424126">
        <w:rPr>
          <w:rFonts w:asciiTheme="minorHAnsi" w:hAnsiTheme="minorHAnsi" w:cstheme="minorHAnsi"/>
          <w:sz w:val="22"/>
          <w:szCs w:val="22"/>
        </w:rPr>
        <w:t xml:space="preserve">Each contestant grants to the Government, and others acting on its behalf, a paid-up nonexclusive, irrevocable, worldwide license to reproduce, prepare derivative works, distribute copies to the public, and perform publicly and display publicly, by or on behalf of the U.S. Government, for any and all copyrighted works that are or make up any submission.  </w:t>
      </w:r>
    </w:p>
    <w:p w:rsidR="00424126" w:rsidRPr="00424126" w:rsidRDefault="00424126" w:rsidP="00424126">
      <w:pPr>
        <w:pStyle w:val="NormalWeb"/>
        <w:numPr>
          <w:ilvl w:val="0"/>
          <w:numId w:val="1"/>
        </w:numPr>
        <w:rPr>
          <w:rFonts w:asciiTheme="minorHAnsi" w:hAnsiTheme="minorHAnsi" w:cstheme="minorHAnsi"/>
          <w:color w:val="333333"/>
          <w:sz w:val="22"/>
          <w:szCs w:val="22"/>
        </w:rPr>
      </w:pPr>
      <w:r w:rsidRPr="00424126">
        <w:rPr>
          <w:rFonts w:asciiTheme="minorHAnsi" w:hAnsiTheme="minorHAnsi" w:cstheme="minorHAnsi"/>
          <w:color w:val="333333"/>
          <w:sz w:val="22"/>
          <w:szCs w:val="22"/>
        </w:rPr>
        <w:t>Failing to meet submission requirements or other submission screenings will result in a submission being deemed disqualified.</w:t>
      </w:r>
    </w:p>
    <w:p w:rsidR="00424126" w:rsidRPr="00424126" w:rsidRDefault="00424126" w:rsidP="00424126">
      <w:pPr>
        <w:pStyle w:val="ListParagraph"/>
        <w:numPr>
          <w:ilvl w:val="0"/>
          <w:numId w:val="1"/>
        </w:numPr>
        <w:rPr>
          <w:rFonts w:cstheme="minorHAnsi"/>
        </w:rPr>
      </w:pPr>
      <w:r w:rsidRPr="00424126">
        <w:rPr>
          <w:rStyle w:val="Strong"/>
          <w:rFonts w:cstheme="minorHAnsi"/>
          <w:b w:val="0"/>
          <w:color w:val="333333"/>
        </w:rPr>
        <w:t>2020 Geothermal Design Challenge™</w:t>
      </w:r>
      <w:r w:rsidRPr="00424126">
        <w:rPr>
          <w:rFonts w:cstheme="minorHAnsi"/>
        </w:rPr>
        <w:t xml:space="preserve"> and any associated nicknames and logos (“Competition Marks”) are trademarks owned by DOE. The trademark license granted to contestants is below. Non-contestants can request individualized trademark licenses (for the purpose of engaging with contestants and/or expressing interest in the competition); the decision to grant such licenses is under the sole discretion of DOE.</w:t>
      </w:r>
    </w:p>
    <w:p w:rsidR="00424126" w:rsidRPr="00424126" w:rsidRDefault="00424126" w:rsidP="00424126">
      <w:pPr>
        <w:pStyle w:val="ListParagraph"/>
        <w:numPr>
          <w:ilvl w:val="1"/>
          <w:numId w:val="1"/>
        </w:numPr>
        <w:spacing w:after="0" w:line="240" w:lineRule="auto"/>
        <w:rPr>
          <w:rFonts w:cstheme="minorHAnsi"/>
        </w:rPr>
      </w:pPr>
      <w:r w:rsidRPr="00424126">
        <w:rPr>
          <w:rFonts w:cstheme="minorHAnsi"/>
        </w:rPr>
        <w:t>Contestants are granted, for the duration of the Competition, a revocable, non-exclusive, royalty-free license to use the Competition Marks for the purposes of producing materials for the competition and other approved competition-related activities as long as the use does not suggest or imply endorsement of the contestant by DOE, and the use of the Competition Marks by a contestant does not imply the endorsement, recommendation, or favoring of the contestant by DOE.</w:t>
      </w:r>
    </w:p>
    <w:p w:rsidR="00424126" w:rsidRPr="00424126" w:rsidRDefault="00424126" w:rsidP="00424126">
      <w:pPr>
        <w:pStyle w:val="ListParagraph"/>
        <w:numPr>
          <w:ilvl w:val="1"/>
          <w:numId w:val="1"/>
        </w:numPr>
        <w:spacing w:before="100" w:beforeAutospacing="1" w:after="100" w:afterAutospacing="1" w:line="240" w:lineRule="auto"/>
        <w:rPr>
          <w:rFonts w:eastAsia="Times New Roman" w:cstheme="minorHAnsi"/>
          <w:color w:val="333333"/>
        </w:rPr>
      </w:pPr>
      <w:r w:rsidRPr="00424126">
        <w:rPr>
          <w:rFonts w:cstheme="minorHAnsi"/>
        </w:rPr>
        <w:t>Contestants may not use the Competition Marks for any other purpose. Contestants may not sublicense the Competition Marks.</w:t>
      </w:r>
    </w:p>
    <w:p w:rsidR="00424126" w:rsidRPr="00424126" w:rsidRDefault="00424126" w:rsidP="00424126">
      <w:pPr>
        <w:pStyle w:val="ListParagraph"/>
        <w:numPr>
          <w:ilvl w:val="1"/>
          <w:numId w:val="1"/>
        </w:numPr>
        <w:spacing w:before="100" w:beforeAutospacing="1" w:after="100" w:afterAutospacing="1" w:line="240" w:lineRule="auto"/>
        <w:rPr>
          <w:rFonts w:eastAsia="Times New Roman" w:cstheme="minorHAnsi"/>
          <w:color w:val="333333"/>
        </w:rPr>
      </w:pPr>
      <w:r w:rsidRPr="00424126">
        <w:rPr>
          <w:rFonts w:cstheme="minorHAnsi"/>
        </w:rPr>
        <w:t xml:space="preserve">All contestants can request individualized trademark licenses; the decision to grant such requests </w:t>
      </w:r>
      <w:proofErr w:type="gramStart"/>
      <w:r w:rsidRPr="00424126">
        <w:rPr>
          <w:rFonts w:cstheme="minorHAnsi"/>
        </w:rPr>
        <w:t>is</w:t>
      </w:r>
      <w:proofErr w:type="gramEnd"/>
      <w:r w:rsidRPr="00424126">
        <w:rPr>
          <w:rFonts w:cstheme="minorHAnsi"/>
        </w:rPr>
        <w:t xml:space="preserve"> under the sole discretion of DOE.</w:t>
      </w:r>
    </w:p>
    <w:p w:rsidR="00424126" w:rsidRPr="00424126" w:rsidRDefault="00424126" w:rsidP="00424126"/>
    <w:sectPr w:rsidR="00424126" w:rsidRPr="00424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2316B"/>
    <w:multiLevelType w:val="hybridMultilevel"/>
    <w:tmpl w:val="38068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26"/>
    <w:rsid w:val="00424126"/>
    <w:rsid w:val="00AE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5166"/>
  <w15:chartTrackingRefBased/>
  <w15:docId w15:val="{5F759CD7-87A0-4C96-80BB-D51DE59D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126"/>
    <w:pPr>
      <w:ind w:left="720"/>
      <w:contextualSpacing/>
    </w:pPr>
  </w:style>
  <w:style w:type="paragraph" w:styleId="NormalWeb">
    <w:name w:val="Normal (Web)"/>
    <w:basedOn w:val="Normal"/>
    <w:uiPriority w:val="99"/>
    <w:semiHidden/>
    <w:unhideWhenUsed/>
    <w:rsid w:val="004241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126"/>
    <w:rPr>
      <w:b/>
      <w:bCs/>
    </w:rPr>
  </w:style>
  <w:style w:type="character" w:styleId="Hyperlink">
    <w:name w:val="Hyperlink"/>
    <w:basedOn w:val="DefaultParagraphFont"/>
    <w:uiPriority w:val="99"/>
    <w:unhideWhenUsed/>
    <w:rsid w:val="004241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dr.opene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L. King</dc:creator>
  <cp:keywords/>
  <dc:description/>
  <cp:lastModifiedBy>Phyllis L. King</cp:lastModifiedBy>
  <cp:revision>1</cp:revision>
  <dcterms:created xsi:type="dcterms:W3CDTF">2019-12-10T14:54:00Z</dcterms:created>
  <dcterms:modified xsi:type="dcterms:W3CDTF">2019-12-10T14:56:00Z</dcterms:modified>
</cp:coreProperties>
</file>